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43"/>
        <w:gridCol w:w="32"/>
        <w:gridCol w:w="467"/>
        <w:gridCol w:w="2343"/>
        <w:gridCol w:w="375"/>
        <w:gridCol w:w="470"/>
        <w:gridCol w:w="467"/>
        <w:gridCol w:w="470"/>
        <w:gridCol w:w="195"/>
        <w:gridCol w:w="274"/>
        <w:gridCol w:w="750"/>
        <w:gridCol w:w="1031"/>
        <w:gridCol w:w="470"/>
        <w:gridCol w:w="373"/>
        <w:gridCol w:w="937"/>
      </w:tblGrid>
      <w:tr w:rsidR="00097E54" w:rsidTr="00570AD6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97E54">
              <w:rPr>
                <w:rFonts w:ascii="Virtec Times New Roman Uz" w:hAnsi="Virtec Times New Roman Uz" w:cs="Virtec Times New Roman Uz"/>
                <w:sz w:val="20"/>
                <w:szCs w:val="20"/>
              </w:rPr>
              <w:t>Акционерное Общество «</w:t>
            </w:r>
            <w:proofErr w:type="spellStart"/>
            <w:r w:rsidRPr="00097E54">
              <w:rPr>
                <w:rFonts w:ascii="Virtec Times New Roman Uz" w:hAnsi="Virtec Times New Roman Uz" w:cs="Virtec Times New Roman Uz"/>
                <w:sz w:val="20"/>
                <w:szCs w:val="20"/>
              </w:rPr>
              <w:t>Средазцветметэнерго</w:t>
            </w:r>
            <w:proofErr w:type="spellEnd"/>
            <w:r w:rsidRPr="00097E54">
              <w:rPr>
                <w:rFonts w:ascii="Virtec Times New Roman Uz" w:hAnsi="Virtec Times New Roman Uz" w:cs="Virtec Times New Roman Uz"/>
                <w:sz w:val="20"/>
                <w:szCs w:val="20"/>
              </w:rPr>
              <w:t>»</w:t>
            </w:r>
          </w:p>
        </w:tc>
      </w:tr>
      <w:tr w:rsidR="00097E54" w:rsidTr="00570AD6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F554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годово</w:t>
            </w:r>
            <w:r w:rsidR="00F55498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097E5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55498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498" w:rsidRPr="00CD33CD" w:rsidRDefault="00806E00" w:rsidP="00806E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F55498" w:rsidRPr="00CD33C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F55498" w:rsidRPr="00CD33CD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="00F55498" w:rsidRPr="00CD33CD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F55498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498" w:rsidRPr="00CD33CD" w:rsidRDefault="00806E00" w:rsidP="00806E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  <w:r w:rsidR="00F55498" w:rsidRPr="00CD33C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F55498" w:rsidRPr="00CD33CD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="00F55498" w:rsidRPr="00CD33CD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498">
              <w:rPr>
                <w:rFonts w:ascii="Times New Roman" w:hAnsi="Times New Roman" w:cs="Times New Roman"/>
                <w:noProof/>
                <w:sz w:val="20"/>
                <w:szCs w:val="20"/>
              </w:rPr>
              <w:t>Ул. Кукча Дарвоза, 314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F55498" w:rsidRDefault="00F55498" w:rsidP="00806E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498"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  <w:r w:rsidR="00806E00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9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 голосование </w:t>
            </w:r>
          </w:p>
        </w:tc>
        <w:tc>
          <w:tcPr>
            <w:tcW w:w="29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C107CB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</w:t>
            </w:r>
            <w:r w:rsidR="00097E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ротив</w:t>
            </w:r>
          </w:p>
          <w:p w:rsidR="00C107CB" w:rsidRDefault="00C107CB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ED4C7A" w:rsidRDefault="00ED4C7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910903" w:rsidP="008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отчета Наблюдательного совета общества об итогах работы за 20</w:t>
            </w:r>
            <w:r w:rsidR="008729D1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8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отчёта исполнительного органа общества об итогах работы, бухгалтерский баланс, финансовые результаты за 20</w:t>
            </w:r>
            <w:r w:rsidR="008729D1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8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Акта ревизионной комиссии общества по итогам работы за 20</w:t>
            </w:r>
            <w:r w:rsidR="008729D1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8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аудиторского заключения за 20</w:t>
            </w:r>
            <w:r w:rsidR="008729D1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8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аудиторской организации для проведения обязательной аудиторской проверки за 20</w:t>
            </w:r>
            <w:r w:rsidR="008729D1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 и предельного размера оплаты её услуг для заключения договора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стратегии развития общества на среднесрочный и долгосрочный период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8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Распределение чистой прибыли за 20</w:t>
            </w:r>
            <w:r w:rsidR="008729D1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8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продлении контракта с генеральным директором общества на </w:t>
            </w:r>
            <w:r w:rsidR="008729D1">
              <w:rPr>
                <w:rFonts w:ascii="Times New Roman" w:hAnsi="Times New Roman" w:cs="Times New Roman"/>
                <w:noProof/>
                <w:sz w:val="20"/>
                <w:szCs w:val="20"/>
              </w:rPr>
              <w:t>2022 год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 вознаграждении по итогам года членов наблюдательного совета, ревизионной комиссии и исполнительного органа общества.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8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 невостребованных дивидендах за 201</w:t>
            </w:r>
            <w:r w:rsidR="008729D1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8729D1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в Наблюдательный совет общества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8729D1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ревизионной комиссии.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F55498" w:rsidRDefault="00910903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Наблюдательного совета общества об итогах работы за 20</w:t>
            </w:r>
            <w:r w:rsidR="00124443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г. - утвердить.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F55498" w:rsidRDefault="00910903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Отчёт исполнительного органа общества об итогах работы, бухгалтерский баланс, финансовые результаты за 20</w:t>
            </w:r>
            <w:r w:rsidR="00124443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г. 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Акта ревизионной комиссии общества по итогам работы за 20</w:t>
            </w:r>
            <w:r w:rsidR="00124443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Аудиторское заключение за 20</w:t>
            </w:r>
            <w:r w:rsidR="00124443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г.-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Определить аудиторскую организации для проведения обязательной аудиторской проверки за 20</w:t>
            </w:r>
            <w:r w:rsidR="00124443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 и предельный размера оплаты её услуг для заключения договора - "KRESTON TASHKENT" 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Стратегию развития общества на среднесрочный и долгосрочный период 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8A1447" w:rsidRDefault="008A1447" w:rsidP="008A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Распределить чистую прибыль за 2021г. в размере 42 429 6536,29 сум следующим образом:</w:t>
            </w:r>
          </w:p>
          <w:p w:rsidR="008A1447" w:rsidRPr="008A1447" w:rsidRDefault="008A1447" w:rsidP="008A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а) 40 544 800 сум на выплату дивидендов в том числе:</w:t>
            </w:r>
          </w:p>
          <w:p w:rsidR="008A1447" w:rsidRPr="008A1447" w:rsidRDefault="008A1447" w:rsidP="008A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- по простым  акциям в размере 180 -  сум на одну акцию;</w:t>
            </w:r>
          </w:p>
          <w:p w:rsidR="008A1447" w:rsidRPr="008A1447" w:rsidRDefault="008A1447" w:rsidP="008A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-по </w:t>
            </w:r>
            <w:proofErr w:type="gramStart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привилегированным</w:t>
            </w:r>
            <w:proofErr w:type="gramEnd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580 на одну акцию;</w:t>
            </w:r>
          </w:p>
          <w:p w:rsidR="008A1447" w:rsidRPr="008A1447" w:rsidRDefault="008A1447" w:rsidP="008A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определить начало выплаты дивидендов 20 июня 2022г. форма выплаты - перечисление денежных средств на пластиковую карточку или другие виды по заявлению акционера.</w:t>
            </w:r>
          </w:p>
          <w:p w:rsidR="00910903" w:rsidRPr="00F55498" w:rsidRDefault="008A1447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б) 1 884 853,29 </w:t>
            </w:r>
            <w:proofErr w:type="spellStart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proofErr w:type="spellEnd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пополнение оборотных средств; 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Контракт с Костецким Михаилом Онуфриевичем на исполнение должности генерального директора продлить на 20</w:t>
            </w:r>
            <w:r w:rsidR="00124443">
              <w:rPr>
                <w:rFonts w:ascii="Times New Roman" w:hAnsi="Times New Roman" w:cs="Times New Roman"/>
                <w:noProof/>
                <w:sz w:val="20"/>
                <w:szCs w:val="20"/>
              </w:rPr>
              <w:t>22-2023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 (до следующего годового собрания)</w:t>
            </w:r>
          </w:p>
        </w:tc>
      </w:tr>
      <w:tr w:rsidR="008A1447" w:rsidTr="00291FE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8A1447" w:rsidRDefault="008A1447" w:rsidP="008A144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вознаграждения по итогам года:</w:t>
            </w:r>
          </w:p>
          <w:p w:rsidR="008A1447" w:rsidRPr="008A1447" w:rsidRDefault="008A1447" w:rsidP="008A144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членам наблюдательного совета по 1 500 000 </w:t>
            </w:r>
            <w:proofErr w:type="spellStart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proofErr w:type="spellEnd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каждому</w:t>
            </w:r>
          </w:p>
          <w:p w:rsidR="008A1447" w:rsidRPr="008A1447" w:rsidRDefault="008A1447" w:rsidP="008A144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членам ревизионной комиссии по 1 000 000 </w:t>
            </w:r>
            <w:proofErr w:type="spellStart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proofErr w:type="spellEnd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каждому</w:t>
            </w:r>
          </w:p>
          <w:p w:rsidR="008A1447" w:rsidRPr="008A1447" w:rsidRDefault="008A1447" w:rsidP="008A144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председателю наблюдательного совета  2 500 000 </w:t>
            </w:r>
            <w:proofErr w:type="spellStart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proofErr w:type="spellEnd"/>
          </w:p>
          <w:p w:rsidR="008A1447" w:rsidRPr="006518D6" w:rsidRDefault="008A1447" w:rsidP="008A1447">
            <w:pPr>
              <w:spacing w:after="0" w:line="240" w:lineRule="auto"/>
              <w:rPr>
                <w:b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исполнительному органу - 2 500 000 </w:t>
            </w:r>
            <w:proofErr w:type="spellStart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proofErr w:type="spellEnd"/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8A1447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8A1447" w:rsidRDefault="008A1447" w:rsidP="008A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Дивиденды в сумме 13 858 620 сум, невостребованные акционерами за 2018г. </w:t>
            </w:r>
          </w:p>
          <w:p w:rsidR="008A1447" w:rsidRPr="008A1447" w:rsidRDefault="008A1447" w:rsidP="008A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1447">
              <w:rPr>
                <w:rFonts w:ascii="Times New Roman" w:hAnsi="Times New Roman" w:cs="Times New Roman"/>
                <w:noProof/>
                <w:sz w:val="20"/>
                <w:szCs w:val="20"/>
              </w:rPr>
              <w:t>Направить в доход Общества</w:t>
            </w:r>
          </w:p>
        </w:tc>
      </w:tr>
      <w:tr w:rsidR="008A1447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910903" w:rsidRDefault="008A1447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Членами наблюдательного совета АО избраны:</w:t>
            </w:r>
          </w:p>
          <w:p w:rsidR="008A1447" w:rsidRPr="00F55498" w:rsidRDefault="008A1447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Абсаматов Ю.А., </w:t>
            </w:r>
            <w:proofErr w:type="spellStart"/>
            <w:r w:rsidR="00283DF4" w:rsidRPr="00283DF4">
              <w:rPr>
                <w:rFonts w:ascii="Times New Roman" w:hAnsi="Times New Roman" w:cs="Times New Roman"/>
                <w:noProof/>
                <w:sz w:val="20"/>
                <w:szCs w:val="20"/>
              </w:rPr>
              <w:t>Абидов</w:t>
            </w:r>
            <w:proofErr w:type="spellEnd"/>
            <w:r w:rsidR="00283DF4" w:rsidRPr="00283D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И.Т., 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Костецкий В.М., Подлих В., Бабаханов Ж.Ж., </w:t>
            </w:r>
            <w:r w:rsidR="00283DF4" w:rsidRPr="00283DF4">
              <w:rPr>
                <w:rFonts w:ascii="Times New Roman" w:hAnsi="Times New Roman" w:cs="Times New Roman"/>
                <w:noProof/>
                <w:sz w:val="20"/>
                <w:szCs w:val="20"/>
              </w:rPr>
              <w:t>Канахин И.Н.</w:t>
            </w:r>
            <w:r w:rsidR="00283D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283DF4" w:rsidRPr="00283DF4">
              <w:rPr>
                <w:rFonts w:ascii="Times New Roman" w:hAnsi="Times New Roman" w:cs="Times New Roman"/>
                <w:noProof/>
                <w:sz w:val="20"/>
                <w:szCs w:val="20"/>
              </w:rPr>
              <w:t>Ковтунов В.А., Мурадов Б.А., Хакимов В.В.</w:t>
            </w:r>
          </w:p>
        </w:tc>
      </w:tr>
      <w:tr w:rsidR="008A1447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43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910903" w:rsidRDefault="008A1447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Членом ревизионной комиссии АО избрать:</w:t>
            </w:r>
          </w:p>
          <w:p w:rsidR="008A1447" w:rsidRPr="00F55498" w:rsidRDefault="00283DF4" w:rsidP="0012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5E7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Вахабова Д.Ш., </w:t>
            </w:r>
            <w:proofErr w:type="spellStart"/>
            <w:r w:rsidR="002E5E7A" w:rsidRPr="002E5E7A">
              <w:rPr>
                <w:rFonts w:ascii="Times New Roman" w:hAnsi="Times New Roman" w:cs="Times New Roman"/>
                <w:noProof/>
                <w:sz w:val="20"/>
                <w:szCs w:val="20"/>
              </w:rPr>
              <w:t>Зиннатнурова</w:t>
            </w:r>
            <w:proofErr w:type="spellEnd"/>
            <w:r w:rsidR="002E5E7A" w:rsidRPr="002E5E7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Ф.З., </w:t>
            </w:r>
            <w:proofErr w:type="spellStart"/>
            <w:r w:rsidR="002E5E7A" w:rsidRPr="002E5E7A">
              <w:rPr>
                <w:rFonts w:ascii="Times New Roman" w:hAnsi="Times New Roman" w:cs="Times New Roman"/>
                <w:noProof/>
                <w:sz w:val="20"/>
                <w:szCs w:val="20"/>
              </w:rPr>
              <w:t>Тен</w:t>
            </w:r>
            <w:proofErr w:type="spellEnd"/>
            <w:r w:rsidR="002E5E7A" w:rsidRPr="002E5E7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С.Ю.</w:t>
            </w:r>
          </w:p>
        </w:tc>
      </w:tr>
      <w:tr w:rsidR="008A1447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Избрание членов наблюдательного совета:</w:t>
            </w: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A1447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0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кандидатах</w:t>
            </w: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голосов</w:t>
            </w: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1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05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</w:t>
            </w:r>
          </w:p>
        </w:tc>
        <w:tc>
          <w:tcPr>
            <w:tcW w:w="13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 акции</w:t>
            </w: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5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9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Absamatov Yuldashbay</w:t>
            </w:r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124</w:t>
            </w:r>
          </w:p>
          <w:p w:rsidR="008A1447" w:rsidRPr="0050384A" w:rsidRDefault="008A1447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Простые</w:t>
            </w:r>
          </w:p>
          <w:p w:rsidR="008A1447" w:rsidRPr="0050384A" w:rsidRDefault="008A1447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привилегирован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147118</w:t>
            </w: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Коstetskiy Vyacheslav  Мixaylovich</w:t>
            </w:r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6A678B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УОГРиОМ АР РУЗ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  <w:lang w:val="en-US"/>
              </w:rPr>
            </w:pP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25382</w:t>
            </w:r>
          </w:p>
          <w:p w:rsidR="008A1447" w:rsidRPr="009A7731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  <w:lang w:val="en-US"/>
              </w:rPr>
            </w:pPr>
            <w:r w:rsidRPr="009A7731">
              <w:rPr>
                <w:rFonts w:cs="Virtec Times New Roman Uz"/>
                <w:sz w:val="18"/>
                <w:szCs w:val="18"/>
                <w:lang w:val="en-US"/>
              </w:rPr>
              <w:t>1262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  <w:p w:rsidR="008A1447" w:rsidRPr="009A7731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Привилег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6A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Podlich</w:t>
            </w:r>
            <w:proofErr w:type="spellEnd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Waldemar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GRP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Gmbh</w:t>
            </w:r>
            <w:proofErr w:type="spellEnd"/>
            <w:r>
              <w:t xml:space="preserve"> </w:t>
            </w: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Президент фирмы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53568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Boboxonov Jaloliddin Jamoliddin </w:t>
            </w: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ogli</w:t>
            </w:r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6A678B" w:rsidRDefault="006A678B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Директор ООО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</w:t>
            </w:r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ACADEMY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6A678B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t>39242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6A678B" w:rsidRDefault="006A678B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2F7A38" w:rsidRDefault="006A678B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Abidov</w:t>
            </w:r>
            <w:proofErr w:type="spellEnd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Iskandar</w:t>
            </w:r>
            <w:proofErr w:type="spellEnd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Timurovich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4376EB" w:rsidRDefault="002F7A38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УП "TPNSU"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2F7A38" w:rsidRDefault="006A678B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Kanaxin</w:t>
            </w:r>
            <w:proofErr w:type="spellEnd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Igor Nikolayevich</w:t>
            </w:r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2F7A38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УП "TPNSU"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8A1447" w:rsidTr="002F7A38">
        <w:trPr>
          <w:trHeight w:val="23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2F7A38" w:rsidRDefault="006A678B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Kovtunov</w:t>
            </w:r>
            <w:proofErr w:type="spellEnd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Victor </w:t>
            </w: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Aleksandrovich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2F7A38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УП "TPNSU"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2F7A38" w:rsidRDefault="006A678B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Murodov</w:t>
            </w:r>
            <w:proofErr w:type="spellEnd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Baxodirxon</w:t>
            </w:r>
            <w:proofErr w:type="spellEnd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Alixonovich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2F7A38" w:rsidRDefault="002F7A38" w:rsidP="002F7A38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sz w:val="18"/>
                <w:szCs w:val="18"/>
              </w:rPr>
            </w:pPr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ООО «PULSANTEKS»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8A1447" w:rsidTr="002F7A3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50384A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2F7A38" w:rsidRDefault="006A678B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Xakimov</w:t>
            </w:r>
            <w:proofErr w:type="spellEnd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Vazir</w:t>
            </w:r>
            <w:proofErr w:type="spellEnd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spellStart"/>
            <w:r w:rsidRPr="002F7A38">
              <w:rPr>
                <w:rFonts w:ascii="Times New Roman" w:hAnsi="Times New Roman" w:cs="Times New Roman"/>
                <w:noProof/>
                <w:sz w:val="20"/>
                <w:szCs w:val="20"/>
              </w:rPr>
              <w:t>Valiyevich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2F7A38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УП "TPNSU"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47" w:rsidRPr="005A2DEB" w:rsidRDefault="008A1447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47" w:rsidRPr="002F7A38" w:rsidRDefault="008A1447" w:rsidP="002F7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</w:t>
            </w:r>
            <w:r w:rsidR="002F7A3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002</w:t>
            </w:r>
            <w:bookmarkStart w:id="0" w:name="_GoBack"/>
            <w:bookmarkEnd w:id="0"/>
          </w:p>
        </w:tc>
      </w:tr>
    </w:tbl>
    <w:p w:rsidR="00097E54" w:rsidRDefault="00097E54" w:rsidP="00097E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7E54" w:rsidRDefault="00097E54" w:rsidP="00097E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384A" w:rsidRDefault="0050384A" w:rsidP="005038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50384A" w:rsidRPr="00CD33CD" w:rsidTr="00570AD6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Костецкий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 xml:space="preserve"> Михаил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Онуфриевич</w:t>
            </w:r>
            <w:proofErr w:type="spellEnd"/>
          </w:p>
        </w:tc>
      </w:tr>
    </w:tbl>
    <w:p w:rsidR="0050384A" w:rsidRPr="00CD33CD" w:rsidRDefault="0050384A" w:rsidP="005038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50384A" w:rsidRPr="00CD33CD" w:rsidTr="00570AD6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</w:tr>
    </w:tbl>
    <w:p w:rsidR="0050384A" w:rsidRPr="00CD33CD" w:rsidRDefault="0050384A" w:rsidP="005038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50384A" w:rsidRPr="00CD33CD" w:rsidTr="00570AD6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>разместившего</w:t>
            </w:r>
            <w:proofErr w:type="gramEnd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на веб-сайте: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 xml:space="preserve">Бабаханов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Джамолиддин</w:t>
            </w:r>
            <w:proofErr w:type="spellEnd"/>
          </w:p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Шамситдинович</w:t>
            </w:r>
            <w:proofErr w:type="spellEnd"/>
          </w:p>
        </w:tc>
      </w:tr>
    </w:tbl>
    <w:p w:rsidR="00097E54" w:rsidRDefault="00097E54" w:rsidP="00097E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7E54" w:rsidRDefault="00097E54" w:rsidP="00097E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54"/>
    <w:rsid w:val="00097E54"/>
    <w:rsid w:val="00124443"/>
    <w:rsid w:val="001B0240"/>
    <w:rsid w:val="0024741F"/>
    <w:rsid w:val="00283DF4"/>
    <w:rsid w:val="002E5E7A"/>
    <w:rsid w:val="002F7A38"/>
    <w:rsid w:val="00401008"/>
    <w:rsid w:val="0050384A"/>
    <w:rsid w:val="006A678B"/>
    <w:rsid w:val="007977AA"/>
    <w:rsid w:val="00806E00"/>
    <w:rsid w:val="008729D1"/>
    <w:rsid w:val="008A1447"/>
    <w:rsid w:val="00910903"/>
    <w:rsid w:val="00C107CB"/>
    <w:rsid w:val="00ED4C7A"/>
    <w:rsid w:val="00F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Юрист</cp:lastModifiedBy>
  <cp:revision>2</cp:revision>
  <dcterms:created xsi:type="dcterms:W3CDTF">2022-05-27T11:20:00Z</dcterms:created>
  <dcterms:modified xsi:type="dcterms:W3CDTF">2022-05-27T11:20:00Z</dcterms:modified>
</cp:coreProperties>
</file>