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43"/>
        <w:gridCol w:w="32"/>
        <w:gridCol w:w="467"/>
        <w:gridCol w:w="2343"/>
        <w:gridCol w:w="375"/>
        <w:gridCol w:w="470"/>
        <w:gridCol w:w="467"/>
        <w:gridCol w:w="470"/>
        <w:gridCol w:w="469"/>
        <w:gridCol w:w="750"/>
        <w:gridCol w:w="1031"/>
        <w:gridCol w:w="470"/>
        <w:gridCol w:w="373"/>
        <w:gridCol w:w="937"/>
      </w:tblGrid>
      <w:tr w:rsidR="00097E54" w:rsidTr="00570AD6">
        <w:trPr>
          <w:trHeight w:val="34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097E54">
              <w:rPr>
                <w:rFonts w:ascii="Virtec Times New Roman Uz" w:hAnsi="Virtec Times New Roman Uz" w:cs="Virtec Times New Roman Uz"/>
                <w:sz w:val="20"/>
                <w:szCs w:val="20"/>
              </w:rPr>
              <w:t>Акционерное Общество «</w:t>
            </w:r>
            <w:proofErr w:type="spellStart"/>
            <w:r w:rsidRPr="00097E54">
              <w:rPr>
                <w:rFonts w:ascii="Virtec Times New Roman Uz" w:hAnsi="Virtec Times New Roman Uz" w:cs="Virtec Times New Roman Uz"/>
                <w:sz w:val="20"/>
                <w:szCs w:val="20"/>
              </w:rPr>
              <w:t>Средазцветметэнерго</w:t>
            </w:r>
            <w:proofErr w:type="spellEnd"/>
            <w:r w:rsidRPr="00097E54">
              <w:rPr>
                <w:rFonts w:ascii="Virtec Times New Roman Uz" w:hAnsi="Virtec Times New Roman Uz" w:cs="Virtec Times New Roman Uz"/>
                <w:sz w:val="20"/>
                <w:szCs w:val="20"/>
              </w:rPr>
              <w:t>»</w:t>
            </w:r>
          </w:p>
        </w:tc>
      </w:tr>
      <w:tr w:rsidR="00097E54" w:rsidTr="00570AD6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Решения, принятые высшим органом управления эмитента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F554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годово</w:t>
            </w:r>
            <w:r w:rsidR="00F55498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097E5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55498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498" w:rsidRPr="00CD33CD" w:rsidRDefault="00F55498" w:rsidP="00F554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noProof/>
                <w:sz w:val="20"/>
                <w:szCs w:val="20"/>
              </w:rPr>
              <w:t>07.06.2019г.</w:t>
            </w:r>
          </w:p>
        </w:tc>
      </w:tr>
      <w:tr w:rsidR="00F55498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5498" w:rsidRPr="00CD33CD" w:rsidRDefault="00F55498" w:rsidP="00F554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noProof/>
                <w:sz w:val="20"/>
                <w:szCs w:val="20"/>
              </w:rPr>
              <w:t>18.06.2019г.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498">
              <w:rPr>
                <w:rFonts w:ascii="Times New Roman" w:hAnsi="Times New Roman" w:cs="Times New Roman"/>
                <w:noProof/>
                <w:sz w:val="20"/>
                <w:szCs w:val="20"/>
              </w:rPr>
              <w:t>Ул. Кукча Дарвоза, 314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5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F55498" w:rsidRDefault="00F55498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498">
              <w:rPr>
                <w:rFonts w:ascii="Times New Roman" w:hAnsi="Times New Roman" w:cs="Times New Roman"/>
                <w:noProof/>
                <w:sz w:val="20"/>
                <w:szCs w:val="20"/>
              </w:rPr>
              <w:t>77,50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9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поставленные 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 голосование </w:t>
            </w:r>
          </w:p>
        </w:tc>
        <w:tc>
          <w:tcPr>
            <w:tcW w:w="290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9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отчета Наблюдательного совета общества об итогах работы за 2018г.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отчёта исполнительного органа общества об итогах работы, бухгалтерский баланс, финансовые результаты за 2018г.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Акта ревизионной комиссии общества по итогам работы за 2018г.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аудиторского заключения за 2018г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Определение аудиторской организации для проведения обязательной аудиторской проверки за 2019 год и предельного размера оплаты её услуг для заключения договора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стратегии развития общества на среднесрочный и долгосрочный период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Распределение чистой прибыли за 2018г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 продлении контракта с генеральным директором общества на 2019-2020 года.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 вознаграждении по итогам года </w:t>
            </w: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членов наблюдательного совета, ревизионной комиссии и исполнительного органа общества.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 невостребованных дивидендах за 2015г.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 выходе АО «Средазцветметэнерго» из совместного с ООО «Aluminium Teflon Product» ООО «Элерем»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 выходе АО «Средазцветметэнерго» из ООО «Rotor-Garant».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в Наблюдательный совет общества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14.</w:t>
            </w:r>
          </w:p>
        </w:tc>
        <w:tc>
          <w:tcPr>
            <w:tcW w:w="1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ревизионной комиссии.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146126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Отчет Наблюдательного совета общества об итогах работы за 2018г. - утвердить.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Отчёт исполнительного органа общества об итогах работы, бухгалтерский баланс, финансовые результаты за 2018г. - 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Утверждение Акта ревизионной комиссии общества по итогам работы за 2018г.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Аудиторское заключение за 2018г.- 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Определить аудиторскую организации для проведения обязательной аудиторской проверки за 2019 год и предельный размера оплаты её услуг для заключения договора - "KRESTON TASHKENT" - 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Стратегию развития общества на среднесрочный и долгосрочный период - 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Распределить чистую прибыль за 2018г. в размере 135 445 121,93 сум следующим образом:</w:t>
            </w:r>
          </w:p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а) 81 749 460 сум на выплату дивидендов в том числе:</w:t>
            </w:r>
          </w:p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- по простым  акциям в размере -390 сум на одну акцию, после уплаты налога 370,50 сум;</w:t>
            </w:r>
          </w:p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-по привилегированным – 720 на одну акцию, после уплаты налога - 684 сум;</w:t>
            </w:r>
          </w:p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-определить начало выплаты дивидендов 7 июля 2019г. форма выплаты - перечисление денежных средств на пластиковую карточку или другие виды по заявлению акционера.</w:t>
            </w:r>
          </w:p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б) 53 695 661,93 сум на пополнение оборотных средств и вознаграждение.     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Контракт с Костецким Михаилом Онуфриевичем на исполнение должности генерального директора продлить на 2019 год (до следующего годового собрания)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 вознаграждения по итогам года :</w:t>
            </w:r>
          </w:p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- членам наблюдательного совета по 580 000 сум  каждому</w:t>
            </w:r>
          </w:p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 членам ревизионной комиссии по  550 000 сум  </w:t>
            </w:r>
          </w:p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каждому</w:t>
            </w:r>
          </w:p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- председателю наблюдательного совета  1 100 000 сум</w:t>
            </w:r>
          </w:p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- исполнительному органу - генеральному директору  1 600 000 сум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Дивиденды в сумме 10 047 413,68 сум, невостребованные акционерами за 2015г. </w:t>
            </w:r>
          </w:p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Направить в доход Общества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Выход АО «Средазцветметэнерго» из учредителей  ООО «Элерем» совместного с ООО «Aluminium Teflon Product» - 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Выход АО «Средазцветметэнерго» из ООО «Rotor-Garant» -</w:t>
            </w:r>
          </w:p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Утвердить.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Членами наблюдательного совета АО избраны:</w:t>
            </w:r>
          </w:p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Абсаматов Ю.А., Костецкий В.М., Подлих В., Бабаханов Ж.Ж., Таджиев О.М., Тен С.Ю., Максутов С.А., Вахабова Д., Шалякин В.Н.</w:t>
            </w:r>
          </w:p>
        </w:tc>
      </w:tr>
      <w:tr w:rsidR="00910903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351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0903" w:rsidRPr="00910903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Членом ревизионной комиссии АО избрать:</w:t>
            </w:r>
          </w:p>
          <w:p w:rsidR="00910903" w:rsidRPr="00F55498" w:rsidRDefault="00910903" w:rsidP="00910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10903">
              <w:rPr>
                <w:rFonts w:ascii="Times New Roman" w:hAnsi="Times New Roman" w:cs="Times New Roman"/>
                <w:noProof/>
                <w:sz w:val="20"/>
                <w:szCs w:val="20"/>
              </w:rPr>
              <w:t>Бобоеву Э.А., Ахметчину А.Ш., Чеботарёву Е.В.</w:t>
            </w: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Избрание членов наблюдательного совета: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97E54" w:rsidTr="00097E5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0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кандидатах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голосов</w:t>
            </w:r>
          </w:p>
        </w:tc>
      </w:tr>
      <w:tr w:rsidR="00097E54" w:rsidTr="0050384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16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95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</w:t>
            </w:r>
          </w:p>
        </w:tc>
        <w:tc>
          <w:tcPr>
            <w:tcW w:w="14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им акции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97E54" w:rsidTr="0050384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6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51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9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97E54" w:rsidTr="0050384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097E54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Absamatov Yuldashbay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УП "TPNSU"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50384A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124</w:t>
            </w:r>
          </w:p>
          <w:p w:rsidR="0050384A" w:rsidRPr="0050384A" w:rsidRDefault="0050384A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Default="0050384A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Простые</w:t>
            </w:r>
          </w:p>
          <w:p w:rsidR="0050384A" w:rsidRPr="0050384A" w:rsidRDefault="0050384A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привилегирован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7E54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147118</w:t>
            </w:r>
          </w:p>
        </w:tc>
      </w:tr>
      <w:tr w:rsidR="0050384A" w:rsidTr="00BF14D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Коstetskiy Vyacheslav  Мixaylovich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АО"Узтадбиркорэкспорт"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  <w:lang w:val="en-US"/>
              </w:rPr>
            </w:pP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25382</w:t>
            </w:r>
          </w:p>
          <w:p w:rsidR="0050384A" w:rsidRPr="009A7731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  <w:lang w:val="en-US"/>
              </w:rPr>
            </w:pPr>
            <w:r w:rsidRPr="009A7731">
              <w:rPr>
                <w:rFonts w:cs="Virtec Times New Roman Uz"/>
                <w:sz w:val="18"/>
                <w:szCs w:val="18"/>
                <w:lang w:val="en-US"/>
              </w:rPr>
              <w:t>1262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  <w:p w:rsidR="0050384A" w:rsidRPr="009A7731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18"/>
                <w:szCs w:val="18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Привилег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50384A" w:rsidTr="007C04C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Podlich</w:t>
            </w:r>
            <w:proofErr w:type="spellEnd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 </w:t>
            </w: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Waldemar</w:t>
            </w:r>
            <w:proofErr w:type="spellEnd"/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GRP </w:t>
            </w:r>
            <w:proofErr w:type="spellStart"/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Gmbh</w:t>
            </w:r>
            <w:proofErr w:type="spellEnd"/>
            <w:r>
              <w:t xml:space="preserve"> </w:t>
            </w:r>
            <w:r w:rsidRPr="009A7731">
              <w:rPr>
                <w:rFonts w:ascii="Virtec Times New Roman Uz" w:hAnsi="Virtec Times New Roman Uz" w:cs="Virtec Times New Roman Uz"/>
                <w:sz w:val="18"/>
                <w:szCs w:val="18"/>
              </w:rPr>
              <w:t>Президент фирмы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53568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простые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910903" w:rsidTr="0050384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910903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Boboxonov Jaloliddin Jamoliddin ogli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Pr="0050384A" w:rsidRDefault="0050384A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студент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Pr="0050384A" w:rsidRDefault="0050384A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Pr="0050384A" w:rsidRDefault="0050384A" w:rsidP="0050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903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50384A" w:rsidTr="00B621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Максутов Санджар Аълохонович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4376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Академия общественного и государственного строительства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50384A" w:rsidTr="00756B2F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Tojiyev Obidjon Murtazayevich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ООО "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Элерем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"</w:t>
            </w: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гл</w:t>
            </w:r>
            <w:proofErr w:type="gram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.б</w:t>
            </w:r>
            <w:proofErr w:type="gram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ухгалтер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50384A" w:rsidTr="001C1CE6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Вахабова Дильноза Шамансурова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ООО «</w:t>
            </w:r>
            <w:proofErr w:type="spellStart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Rotor-Garant</w:t>
            </w:r>
            <w:proofErr w:type="spellEnd"/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»</w:t>
            </w:r>
            <w:r>
              <w:t xml:space="preserve"> </w:t>
            </w: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Начальник отдела кадров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50384A" w:rsidTr="006B5C3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Ten Svetlana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УП "АРМСУ"</w:t>
            </w: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гл</w:t>
            </w:r>
            <w:proofErr w:type="gramStart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.б</w:t>
            </w:r>
            <w:proofErr w:type="gramEnd"/>
            <w:r w:rsidRPr="00CD33CD">
              <w:rPr>
                <w:rFonts w:ascii="Virtec Times New Roman Uz" w:hAnsi="Virtec Times New Roman Uz" w:cs="Virtec Times New Roman Uz"/>
                <w:sz w:val="18"/>
                <w:szCs w:val="18"/>
              </w:rPr>
              <w:t>ухгалтер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  <w:tr w:rsidR="0050384A" w:rsidTr="001E2FCA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Shalyakin Viktor Nikolaevich</w:t>
            </w:r>
          </w:p>
        </w:tc>
        <w:tc>
          <w:tcPr>
            <w:tcW w:w="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УП "ISKRA-IZOTOP"</w:t>
            </w:r>
            <w:r>
              <w:t xml:space="preserve"> </w:t>
            </w:r>
            <w:r w:rsidRPr="005A2DEB">
              <w:rPr>
                <w:rFonts w:ascii="Virtec Times New Roman Uz" w:hAnsi="Virtec Times New Roman Uz" w:cs="Virtec Times New Roman Uz"/>
                <w:sz w:val="18"/>
                <w:szCs w:val="18"/>
              </w:rPr>
              <w:t>гл. инженер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4A" w:rsidRPr="005A2DEB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 w:cs="Virtec Times New Roman Uz"/>
                <w:sz w:val="18"/>
                <w:szCs w:val="18"/>
              </w:rPr>
              <w:t>0</w:t>
            </w:r>
          </w:p>
        </w:tc>
        <w:tc>
          <w:tcPr>
            <w:tcW w:w="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384A" w:rsidRPr="0050384A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0384A">
              <w:rPr>
                <w:rFonts w:ascii="Times New Roman" w:hAnsi="Times New Roman" w:cs="Times New Roman"/>
                <w:noProof/>
                <w:sz w:val="20"/>
                <w:szCs w:val="20"/>
              </w:rPr>
              <w:t>146002</w:t>
            </w:r>
          </w:p>
        </w:tc>
      </w:tr>
    </w:tbl>
    <w:p w:rsidR="00097E54" w:rsidRDefault="00097E54" w:rsidP="00097E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7E54" w:rsidRDefault="00097E54" w:rsidP="00097E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384A" w:rsidRDefault="0050384A" w:rsidP="005038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50384A" w:rsidRPr="00CD33CD" w:rsidTr="00570AD6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Костецкий</w:t>
            </w:r>
            <w:proofErr w:type="spellEnd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 xml:space="preserve"> Михаил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Онуфриевич</w:t>
            </w:r>
            <w:proofErr w:type="spellEnd"/>
          </w:p>
        </w:tc>
      </w:tr>
    </w:tbl>
    <w:p w:rsidR="0050384A" w:rsidRPr="00CD33CD" w:rsidRDefault="0050384A" w:rsidP="005038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50384A" w:rsidRPr="00CD33CD" w:rsidTr="00570AD6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Мартынова Людмила Петровна</w:t>
            </w:r>
          </w:p>
        </w:tc>
      </w:tr>
    </w:tbl>
    <w:p w:rsidR="0050384A" w:rsidRPr="00CD33CD" w:rsidRDefault="0050384A" w:rsidP="0050384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00"/>
        <w:gridCol w:w="3555"/>
      </w:tblGrid>
      <w:tr w:rsidR="0050384A" w:rsidRPr="00CD33CD" w:rsidTr="00570AD6">
        <w:trPr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Ф.И.О. уполномоченного лица, </w:t>
            </w:r>
          </w:p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>разместившего</w:t>
            </w:r>
            <w:proofErr w:type="gramEnd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на </w:t>
            </w:r>
            <w:proofErr w:type="spellStart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>веб-сайте</w:t>
            </w:r>
            <w:proofErr w:type="spellEnd"/>
            <w:r w:rsidRPr="00CD33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 xml:space="preserve">Бабаханов </w:t>
            </w: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Джамолиддин</w:t>
            </w:r>
            <w:proofErr w:type="spellEnd"/>
          </w:p>
          <w:p w:rsidR="0050384A" w:rsidRPr="00CD33CD" w:rsidRDefault="0050384A" w:rsidP="00570AD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sz w:val="20"/>
                <w:szCs w:val="20"/>
              </w:rPr>
            </w:pPr>
            <w:proofErr w:type="spellStart"/>
            <w:r w:rsidRPr="00CD33CD">
              <w:rPr>
                <w:rFonts w:ascii="Virtec Times New Roman Uz" w:hAnsi="Virtec Times New Roman Uz" w:cs="Virtec Times New Roman Uz"/>
                <w:sz w:val="20"/>
                <w:szCs w:val="20"/>
              </w:rPr>
              <w:t>Шамситдинович</w:t>
            </w:r>
            <w:proofErr w:type="spellEnd"/>
          </w:p>
        </w:tc>
      </w:tr>
    </w:tbl>
    <w:p w:rsidR="00097E54" w:rsidRDefault="00097E54" w:rsidP="00097E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7E54" w:rsidRDefault="00097E54" w:rsidP="00097E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54"/>
    <w:rsid w:val="00097E54"/>
    <w:rsid w:val="0024741F"/>
    <w:rsid w:val="0050384A"/>
    <w:rsid w:val="007977AA"/>
    <w:rsid w:val="00910903"/>
    <w:rsid w:val="00F5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2019-06-18T03:42:00Z</dcterms:created>
  <dcterms:modified xsi:type="dcterms:W3CDTF">2019-06-18T05:49:00Z</dcterms:modified>
</cp:coreProperties>
</file>